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  <w:lang w:eastAsia="ru-RU"/>
        </w:rPr>
        <w:t>Школьная тревожность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-46990</wp:posOffset>
            </wp:positionH>
            <wp:positionV relativeFrom="paragraph">
              <wp:posOffset>28575</wp:posOffset>
            </wp:positionV>
            <wp:extent cx="1626870" cy="2040255"/>
            <wp:effectExtent l="0" t="0" r="0" b="0"/>
            <wp:wrapTight wrapText="bothSides">
              <wp:wrapPolygon edited="0">
                <wp:start x="-91" y="0"/>
                <wp:lineTo x="-91" y="21243"/>
                <wp:lineTo x="21180" y="21243"/>
                <wp:lineTo x="21180" y="0"/>
                <wp:lineTo x="-91" y="0"/>
              </wp:wrapPolygon>
            </wp:wrapTight>
            <wp:docPr id="1" name="Рисунок 4" descr="ШКОЛЬНАЯ ТРЕВОЖНОСТЬ означает трижды повторенный сигнал о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ШКОЛЬНАЯ ТРЕВОЖНОСТЬ означает трижды повторенный сигнал об 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тав учеником, ребенок узнает множество вещей: школьная дисциплина, подготовка домашних заданий, отношения со сверстниками в совершенно новой ситуации, нежели раньше, новые взрослые окружающие его люди, новые требования и обязанности. Такие изменения сопровождаются эмоцией интереса. Эта положительная эмоция через некоторое время может угаснуть в связи с неудачами в школе и, как следствие, неудовольствием родителей и учителей. Появляются другие эмоции – страх, тревога, агрессия, снижается уровень успеваемости. Поступление в школу – серьезное испытание для детей. Первоклассники, которые по разным причинам не могут справляться с учебной нагрузкой, со временем попадают в разряд неуспевающих, что в свою очередь, приводит как к неврозам, так и к боязни школы.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В чем причины школьной тревожности?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660066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Школьная тревожность является ярким признаком школьной дезадаптации ребенка, отрицательно влияет на все сферы его жизнедеятельности: на учебу, на здоровье, на общий уровень благополучия. Дети с выраженной тревожностью проявляют себя по-разному. Данная проблема на сегодняшний день актуальна, над ней можно и нужно работать.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Прежде всего, причины школьной тревожности определяются природной нервно-психической организацией школьника. Не в последнюю очередь - особенностями воспитания, завышенными требованиями родителей к ребенку (все нужно делать только на «отлично»). У некоторых детей страхи и нежелание ходить в школу вызваны самой системой обучения, в том числе несправедливым или нетактичным поведением учителя. Причем среди таких детей есть школьники с самой разной успеваемостью. Школьная тревожность свойственна детям и других школьных возрастов. Проявляться она может в их отношении к оценкам, страхе перед контрольными и экзаменами и т.п.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Правила взаимодействия с тревожными детьми: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Избегайте состязаний и каких - либо видов работ, учитывающих скорость.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сравнивайте ребенка с окружающими.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Чаще используйте телесный контакт.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Способствуйте повышению самооценки ребенка, чаще хвалите его, но так, чтобы он знал, за что.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Чаще обращайтесь к ребенку по имени.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Демонстрируйте образцы уверенного поведения, будьте во всем примером ребенку.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предъявляйте к ребенку завышенных требований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Будьте последовательны в воспитании ребенка.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Старайтесь делать ребенку как можно меньше замечаний.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Используйте наказание лишь в крайних случаях.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унижайте ребенка, наказывая его.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Снижайте его стремление действовать всегда и везде по правилам.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Научите доступными способам снимать излишнюю тревогу, напряжение, учиться расслабляться и т.д.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Научите тревожного ребенка самостоятельно оценивать результаты своей деятельности и доверять собственным оценкам.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Что делать?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Повысить уровень самооценки: за самые незначительные успехи старайтесь похвалить ребенка, отмечайте его успехи в присутствии других детей, и главное называйте его по имени. Ребенку обязательно нужно объяснить, за что его похвалили. Почаще напоминайте малышу о его способностях. Ощущение успеха - лучшее лекарство от повышенной тревожности.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Обучить ребенка управлять своим поведением: разыгрывайте критические для него ситуации по ролям, с разными вариациями, подсказывая, как себя вести (можно использовать любимые игрушки ребенка). Для работы с тревожностью подойдут сказки, где главный герой успешно справился со своими переживаниями. Вы можете придумать такие сказки сами или использовать уже готовые.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придания себе уверенности ребенок может нарисовать себя уверенного и храброго и носить этот рисунок, как талисман. Когда он почувствует тревогу, этот рисунок поможет ему успокоиться и поверить в свои силы. Рисунки страхов помогут снизить уровень тревожности.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Снятие мышечного напряжения: в работе с тревожными детьми хорошие результаты дает телесный контакт. Для того, чтобы снять мышечное напряжение полезно применять техники глубокого дыхания, всевозможные массажи и растирания тела а также упражнения на релаксацию.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Полезно играть с детьми в следующие игры: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«Цветик-семицветик».</w:t>
      </w:r>
      <w:r>
        <w:rPr>
          <w:rFonts w:cs="Times New Roman" w:ascii="Times New Roman" w:hAnsi="Times New Roman"/>
          <w:sz w:val="24"/>
          <w:szCs w:val="24"/>
        </w:rPr>
        <w:t xml:space="preserve"> Вместе с ребенком сделайте из цветного картона цветок, в центре наклейте фотографию ребенка. В каждом лепестке пусть ребенок напишет то, что у него очень хорошо получается. Повесьте цветик-семицветик в детской комнате или на любом видном месте. Почаще напоминайте ребёнку о его способностях.</w:t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«Копилка достижений».</w:t>
      </w:r>
      <w:r>
        <w:rPr>
          <w:rFonts w:cs="Times New Roman" w:ascii="Times New Roman" w:hAnsi="Times New Roman"/>
          <w:sz w:val="24"/>
          <w:szCs w:val="24"/>
        </w:rPr>
        <w:t xml:space="preserve"> Возьмите любую вместительную картонную коробку. Пускай ребенок оформит ее по своему вкусу: наклеит любимые наклейки или фантики, разрисует красками, украсит ленточками и т.д. Каждый день на маленьких красивых кусочках бумаги ребенок будет записывать свои достижения в трудном для него деле. К копилке детских достижений можно обращаться в любой момент, особенно, когда ребенок «упал духом» и перестал верить в собственные силы.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Желательно, чтобы тревожные дети почаще участвовали в таких играх в кругу, как </w:t>
      </w:r>
      <w:r>
        <w:rPr>
          <w:rFonts w:cs="Times New Roman" w:ascii="Times New Roman" w:hAnsi="Times New Roman"/>
          <w:b/>
          <w:i/>
          <w:sz w:val="24"/>
          <w:szCs w:val="24"/>
        </w:rPr>
        <w:t>«Комплименты», «Я дарю тебе...»</w:t>
      </w:r>
      <w:r>
        <w:rPr>
          <w:rFonts w:cs="Times New Roman" w:ascii="Times New Roman" w:hAnsi="Times New Roman"/>
          <w:sz w:val="24"/>
          <w:szCs w:val="24"/>
        </w:rPr>
        <w:t>, которые помогут им узнать много приятного о себе от окружающих, взглянуть на себя «глазами других детей». А чтобы о достижениях каждого ученика узнали окружающие, в классе можно оформить стенд «Звезда недели», на котором раз в неделю вся информация будет посвящена успехам конкретного ребенка.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«Воздушный шарик».</w:t>
      </w:r>
      <w:r>
        <w:rPr>
          <w:rFonts w:cs="Times New Roman" w:ascii="Times New Roman" w:hAnsi="Times New Roman"/>
          <w:sz w:val="24"/>
          <w:szCs w:val="24"/>
        </w:rPr>
        <w:t xml:space="preserve"> Это упражнение позволяет расслабить мышцы губ и нижней части лица. Ребенок представляет, что у него в руках есть воздушный шарик, который нужно надуть. Он подносит его ко рту и начинает надувать: все сильнее и сильнее. Его глаза становятся круглыми и наблюдают за тем, как надувается воздушный шарик. С каждый выдохом становится все тяжелее и тяжелее, ну вот, наконец, шарик стал большим, можно расслабить мышцы. Упражнение можно повторить 3 раза.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«Шалтай-болтай».</w:t>
      </w:r>
      <w:r>
        <w:rPr>
          <w:rFonts w:cs="Times New Roman" w:ascii="Times New Roman" w:hAnsi="Times New Roman"/>
          <w:sz w:val="24"/>
          <w:szCs w:val="24"/>
        </w:rPr>
        <w:t xml:space="preserve"> Цель: расслабить мышцы рук, спины и груди.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«Давай поставим один маленький спектакль. Он называется «Шалтай-Болтай».</w:t>
      </w:r>
    </w:p>
    <w:p>
      <w:pPr>
        <w:pStyle w:val="ListParagraph"/>
        <w:spacing w:lineRule="auto" w:line="240" w:before="0" w:after="0"/>
        <w:ind w:left="122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Шалтай-Болтай</w:t>
      </w:r>
    </w:p>
    <w:p>
      <w:pPr>
        <w:pStyle w:val="ListParagraph"/>
        <w:spacing w:lineRule="auto" w:line="240" w:before="0" w:after="0"/>
        <w:ind w:left="122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Сидел на стене.</w:t>
      </w:r>
    </w:p>
    <w:p>
      <w:pPr>
        <w:pStyle w:val="ListParagraph"/>
        <w:spacing w:lineRule="auto" w:line="240" w:before="0" w:after="0"/>
        <w:ind w:left="122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Шалтай-Болтай</w:t>
      </w:r>
    </w:p>
    <w:p>
      <w:pPr>
        <w:pStyle w:val="ListParagraph"/>
        <w:spacing w:lineRule="auto" w:line="240" w:before="0" w:after="0"/>
        <w:ind w:left="122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Свалился во сне.</w:t>
      </w:r>
    </w:p>
    <w:p>
      <w:pPr>
        <w:pStyle w:val="ListParagraph"/>
        <w:spacing w:lineRule="auto" w:line="240" w:before="0" w:after="0"/>
        <w:ind w:left="122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(С. Маршак)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Сначала будем поворачивать туловище вправо-влево, руки при этом свободно  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болтаются, как у тряпичной куклы. На слова «свалился во сне» - резко наклоняем корпус тела вниз».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6682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LibreOffice/5.3.5.2$Linux_X86_64 LibreOffice_project/30m0$Build-2</Application>
  <Pages>2</Pages>
  <Words>827</Words>
  <Characters>5183</Characters>
  <CharactersWithSpaces>5979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2020-06-25T07:46:00Z</dcterms:created>
  <dc:creator>пользователь</dc:creator>
  <dc:description/>
  <dc:language>ru-RU</dc:language>
  <cp:lastModifiedBy>пользователь</cp:lastModifiedBy>
  <dcterms:modified xsi:type="dcterms:W3CDTF">2020-07-09T08:39:00Z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